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B6B3" w14:textId="2C3CE977" w:rsidR="00430FBF" w:rsidRDefault="00456488" w:rsidP="00456488">
      <w:pPr>
        <w:pStyle w:val="Web"/>
        <w:spacing w:before="120" w:beforeAutospacing="0" w:after="0" w:afterAutospacing="0" w:line="10" w:lineRule="atLeast"/>
        <w:ind w:firstLineChars="100" w:firstLine="240"/>
        <w:rPr>
          <w:rFonts w:ascii="ＭＳ 明朝" w:eastAsia="ＭＳ 明朝" w:hAnsi="ＭＳ 明朝"/>
        </w:rPr>
      </w:pPr>
      <w:r w:rsidRPr="00C51B25">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7C508F14" wp14:editId="19777620">
                <wp:simplePos x="0" y="0"/>
                <wp:positionH relativeFrom="margin">
                  <wp:align>center</wp:align>
                </wp:positionH>
                <wp:positionV relativeFrom="paragraph">
                  <wp:posOffset>133985</wp:posOffset>
                </wp:positionV>
                <wp:extent cx="6086520" cy="6572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086520" cy="6572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0E368" w14:textId="552D1B29" w:rsidR="00430FBF" w:rsidRPr="00393D4E" w:rsidRDefault="00430FBF" w:rsidP="00430FBF">
                            <w:pPr>
                              <w:spacing w:line="360" w:lineRule="exact"/>
                              <w:jc w:val="center"/>
                              <w:rPr>
                                <w:rFonts w:ascii="ＭＳ ゴシック" w:hAnsi="ＭＳ ゴシック" w:cstheme="majorBidi"/>
                                <w:b/>
                                <w:color w:val="000000" w:themeColor="text1"/>
                                <w:kern w:val="24"/>
                                <w:szCs w:val="24"/>
                              </w:rPr>
                            </w:pPr>
                            <w:r w:rsidRPr="00393D4E">
                              <w:rPr>
                                <w:rFonts w:ascii="ＭＳ ゴシック" w:hAnsi="ＭＳ ゴシック" w:cstheme="majorBidi" w:hint="eastAsia"/>
                                <w:b/>
                                <w:color w:val="000000" w:themeColor="text1"/>
                                <w:kern w:val="24"/>
                                <w:sz w:val="28"/>
                                <w:szCs w:val="24"/>
                              </w:rPr>
                              <w:t>厚生労働省</w:t>
                            </w:r>
                            <w:r w:rsidRPr="00393D4E">
                              <w:rPr>
                                <w:rFonts w:ascii="ＭＳ ゴシック" w:hAnsi="ＭＳ ゴシック" w:cstheme="majorBidi"/>
                                <w:b/>
                                <w:color w:val="000000" w:themeColor="text1"/>
                                <w:kern w:val="24"/>
                                <w:sz w:val="28"/>
                                <w:szCs w:val="24"/>
                              </w:rPr>
                              <w:t>から</w:t>
                            </w:r>
                            <w:r w:rsidRPr="00393D4E">
                              <w:rPr>
                                <w:rFonts w:ascii="ＭＳ ゴシック" w:hAnsi="ＭＳ ゴシック" w:cstheme="majorBidi" w:hint="eastAsia"/>
                                <w:b/>
                                <w:color w:val="000000" w:themeColor="text1"/>
                                <w:kern w:val="24"/>
                                <w:sz w:val="28"/>
                                <w:szCs w:val="24"/>
                              </w:rPr>
                              <w:t>のお知らせ</w:t>
                            </w:r>
                            <w:r w:rsidRPr="00393D4E">
                              <w:rPr>
                                <w:rFonts w:ascii="ＭＳ ゴシック" w:hAnsi="ＭＳ ゴシック" w:cstheme="majorBidi"/>
                                <w:b/>
                                <w:color w:val="000000" w:themeColor="text1"/>
                                <w:kern w:val="24"/>
                                <w:sz w:val="22"/>
                                <w:szCs w:val="24"/>
                              </w:rPr>
                              <w:br/>
                            </w:r>
                            <w:r w:rsidRPr="008E681E">
                              <w:rPr>
                                <w:rFonts w:ascii="ＭＳ ゴシック" w:hAnsi="ＭＳ ゴシック" w:cstheme="majorBidi" w:hint="eastAsia"/>
                                <w:b/>
                                <w:color w:val="000000" w:themeColor="text1"/>
                                <w:kern w:val="24"/>
                                <w:szCs w:val="24"/>
                              </w:rPr>
                              <w:t>～</w:t>
                            </w:r>
                            <w:r w:rsidR="00F143C5">
                              <w:rPr>
                                <w:rFonts w:ascii="ＭＳ ゴシック" w:hAnsi="ＭＳ ゴシック" w:cstheme="majorBidi"/>
                                <w:b/>
                                <w:color w:val="000000" w:themeColor="text1"/>
                                <w:kern w:val="24"/>
                                <w:szCs w:val="24"/>
                              </w:rPr>
                              <w:t>最低賃金</w:t>
                            </w:r>
                            <w:r w:rsidR="00F143C5">
                              <w:rPr>
                                <w:rFonts w:ascii="ＭＳ ゴシック" w:hAnsi="ＭＳ ゴシック" w:cstheme="majorBidi" w:hint="eastAsia"/>
                                <w:b/>
                                <w:color w:val="000000" w:themeColor="text1"/>
                                <w:kern w:val="24"/>
                                <w:szCs w:val="24"/>
                              </w:rPr>
                              <w:t>を</w:t>
                            </w:r>
                            <w:r w:rsidR="00F143C5">
                              <w:rPr>
                                <w:rFonts w:ascii="ＭＳ ゴシック" w:hAnsi="ＭＳ ゴシック" w:cstheme="majorBidi"/>
                                <w:b/>
                                <w:color w:val="000000" w:themeColor="text1"/>
                                <w:kern w:val="24"/>
                                <w:szCs w:val="24"/>
                              </w:rPr>
                              <w:t>引上</w:t>
                            </w:r>
                            <w:r w:rsidR="00F143C5">
                              <w:rPr>
                                <w:rFonts w:ascii="ＭＳ ゴシック" w:hAnsi="ＭＳ ゴシック" w:cstheme="majorBidi" w:hint="eastAsia"/>
                                <w:b/>
                                <w:color w:val="000000" w:themeColor="text1"/>
                                <w:kern w:val="24"/>
                                <w:szCs w:val="24"/>
                              </w:rPr>
                              <w:t>げた中小企業</w:t>
                            </w:r>
                            <w:r w:rsidR="00F143C5">
                              <w:rPr>
                                <w:rFonts w:ascii="ＭＳ ゴシック" w:hAnsi="ＭＳ ゴシック" w:cstheme="majorBidi"/>
                                <w:b/>
                                <w:color w:val="000000" w:themeColor="text1"/>
                                <w:kern w:val="24"/>
                                <w:szCs w:val="24"/>
                              </w:rPr>
                              <w:t>における雇用</w:t>
                            </w:r>
                            <w:r w:rsidR="004172CF">
                              <w:rPr>
                                <w:rFonts w:ascii="ＭＳ ゴシック" w:hAnsi="ＭＳ ゴシック" w:cstheme="majorBidi" w:hint="eastAsia"/>
                                <w:b/>
                                <w:color w:val="000000" w:themeColor="text1"/>
                                <w:kern w:val="24"/>
                                <w:szCs w:val="24"/>
                              </w:rPr>
                              <w:t>調整</w:t>
                            </w:r>
                            <w:r w:rsidR="00F143C5">
                              <w:rPr>
                                <w:rFonts w:ascii="ＭＳ ゴシック" w:hAnsi="ＭＳ ゴシック" w:cstheme="majorBidi" w:hint="eastAsia"/>
                                <w:b/>
                                <w:color w:val="000000" w:themeColor="text1"/>
                                <w:kern w:val="24"/>
                                <w:szCs w:val="24"/>
                              </w:rPr>
                              <w:t>助成金</w:t>
                            </w:r>
                            <w:r w:rsidR="00F143C5">
                              <w:rPr>
                                <w:rFonts w:ascii="ＭＳ ゴシック" w:hAnsi="ＭＳ ゴシック" w:cstheme="majorBidi"/>
                                <w:b/>
                                <w:color w:val="000000" w:themeColor="text1"/>
                                <w:kern w:val="24"/>
                                <w:szCs w:val="24"/>
                              </w:rPr>
                              <w:t>等の</w:t>
                            </w:r>
                            <w:r w:rsidR="00F143C5">
                              <w:rPr>
                                <w:rFonts w:ascii="ＭＳ ゴシック" w:hAnsi="ＭＳ ゴシック" w:cstheme="majorBidi" w:hint="eastAsia"/>
                                <w:b/>
                                <w:color w:val="000000" w:themeColor="text1"/>
                                <w:kern w:val="24"/>
                                <w:szCs w:val="24"/>
                              </w:rPr>
                              <w:t>要件</w:t>
                            </w:r>
                            <w:r w:rsidR="00F143C5">
                              <w:rPr>
                                <w:rFonts w:ascii="ＭＳ ゴシック" w:hAnsi="ＭＳ ゴシック" w:cstheme="majorBidi"/>
                                <w:b/>
                                <w:color w:val="000000" w:themeColor="text1"/>
                                <w:kern w:val="24"/>
                                <w:szCs w:val="24"/>
                              </w:rPr>
                              <w:t>緩和について</w:t>
                            </w:r>
                            <w:r w:rsidRPr="008E681E">
                              <w:rPr>
                                <w:rFonts w:ascii="ＭＳ ゴシック" w:hAnsi="ＭＳ ゴシック" w:cstheme="majorBidi" w:hint="eastAsia"/>
                                <w:b/>
                                <w:color w:val="000000" w:themeColor="text1"/>
                                <w:kern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508F14" id="角丸四角形 1" o:spid="_x0000_s1026" style="position:absolute;left:0;text-align:left;margin-left:0;margin-top:10.55pt;width:479.25pt;height:51.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" filled="f" strokecolor="black [3213]" strokeweight="2pt">
                <v:textbox>
                  <w:txbxContent>
                    <w:p w14:paraId="4650E368" w14:textId="552D1B29" w:rsidR="00430FBF" w:rsidRPr="00393D4E" w:rsidRDefault="00430FBF" w:rsidP="00430FBF">
                      <w:pPr>
                        <w:spacing w:line="360" w:lineRule="exact"/>
                        <w:jc w:val="center"/>
                        <w:rPr>
                          <w:rFonts w:ascii="ＭＳ ゴシック" w:hAnsi="ＭＳ ゴシック" w:cstheme="majorBidi"/>
                          <w:b/>
                          <w:color w:val="000000" w:themeColor="text1"/>
                          <w:kern w:val="24"/>
                          <w:szCs w:val="24"/>
                        </w:rPr>
                      </w:pPr>
                      <w:r w:rsidRPr="00393D4E">
                        <w:rPr>
                          <w:rFonts w:ascii="ＭＳ ゴシック" w:hAnsi="ＭＳ ゴシック" w:cstheme="majorBidi" w:hint="eastAsia"/>
                          <w:b/>
                          <w:color w:val="000000" w:themeColor="text1"/>
                          <w:kern w:val="24"/>
                          <w:sz w:val="28"/>
                          <w:szCs w:val="24"/>
                        </w:rPr>
                        <w:t>厚生労働省</w:t>
                      </w:r>
                      <w:r w:rsidRPr="00393D4E">
                        <w:rPr>
                          <w:rFonts w:ascii="ＭＳ ゴシック" w:hAnsi="ＭＳ ゴシック" w:cstheme="majorBidi"/>
                          <w:b/>
                          <w:color w:val="000000" w:themeColor="text1"/>
                          <w:kern w:val="24"/>
                          <w:sz w:val="28"/>
                          <w:szCs w:val="24"/>
                        </w:rPr>
                        <w:t>から</w:t>
                      </w:r>
                      <w:r w:rsidRPr="00393D4E">
                        <w:rPr>
                          <w:rFonts w:ascii="ＭＳ ゴシック" w:hAnsi="ＭＳ ゴシック" w:cstheme="majorBidi" w:hint="eastAsia"/>
                          <w:b/>
                          <w:color w:val="000000" w:themeColor="text1"/>
                          <w:kern w:val="24"/>
                          <w:sz w:val="28"/>
                          <w:szCs w:val="24"/>
                        </w:rPr>
                        <w:t>のお知らせ</w:t>
                      </w:r>
                      <w:r w:rsidRPr="00393D4E">
                        <w:rPr>
                          <w:rFonts w:ascii="ＭＳ ゴシック" w:hAnsi="ＭＳ ゴシック" w:cstheme="majorBidi"/>
                          <w:b/>
                          <w:color w:val="000000" w:themeColor="text1"/>
                          <w:kern w:val="24"/>
                          <w:sz w:val="22"/>
                          <w:szCs w:val="24"/>
                        </w:rPr>
                        <w:br/>
                      </w:r>
                      <w:r w:rsidRPr="008E681E">
                        <w:rPr>
                          <w:rFonts w:ascii="ＭＳ ゴシック" w:hAnsi="ＭＳ ゴシック" w:cstheme="majorBidi" w:hint="eastAsia"/>
                          <w:b/>
                          <w:color w:val="000000" w:themeColor="text1"/>
                          <w:kern w:val="24"/>
                          <w:szCs w:val="24"/>
                        </w:rPr>
                        <w:t>～</w:t>
                      </w:r>
                      <w:r w:rsidR="00F143C5">
                        <w:rPr>
                          <w:rFonts w:ascii="ＭＳ ゴシック" w:hAnsi="ＭＳ ゴシック" w:cstheme="majorBidi"/>
                          <w:b/>
                          <w:color w:val="000000" w:themeColor="text1"/>
                          <w:kern w:val="24"/>
                          <w:szCs w:val="24"/>
                        </w:rPr>
                        <w:t>最低賃金</w:t>
                      </w:r>
                      <w:r w:rsidR="00F143C5">
                        <w:rPr>
                          <w:rFonts w:ascii="ＭＳ ゴシック" w:hAnsi="ＭＳ ゴシック" w:cstheme="majorBidi" w:hint="eastAsia"/>
                          <w:b/>
                          <w:color w:val="000000" w:themeColor="text1"/>
                          <w:kern w:val="24"/>
                          <w:szCs w:val="24"/>
                        </w:rPr>
                        <w:t>を</w:t>
                      </w:r>
                      <w:r w:rsidR="00F143C5">
                        <w:rPr>
                          <w:rFonts w:ascii="ＭＳ ゴシック" w:hAnsi="ＭＳ ゴシック" w:cstheme="majorBidi"/>
                          <w:b/>
                          <w:color w:val="000000" w:themeColor="text1"/>
                          <w:kern w:val="24"/>
                          <w:szCs w:val="24"/>
                        </w:rPr>
                        <w:t>引上</w:t>
                      </w:r>
                      <w:r w:rsidR="00F143C5">
                        <w:rPr>
                          <w:rFonts w:ascii="ＭＳ ゴシック" w:hAnsi="ＭＳ ゴシック" w:cstheme="majorBidi" w:hint="eastAsia"/>
                          <w:b/>
                          <w:color w:val="000000" w:themeColor="text1"/>
                          <w:kern w:val="24"/>
                          <w:szCs w:val="24"/>
                        </w:rPr>
                        <w:t>げた中小企業</w:t>
                      </w:r>
                      <w:r w:rsidR="00F143C5">
                        <w:rPr>
                          <w:rFonts w:ascii="ＭＳ ゴシック" w:hAnsi="ＭＳ ゴシック" w:cstheme="majorBidi"/>
                          <w:b/>
                          <w:color w:val="000000" w:themeColor="text1"/>
                          <w:kern w:val="24"/>
                          <w:szCs w:val="24"/>
                        </w:rPr>
                        <w:t>における雇用</w:t>
                      </w:r>
                      <w:r w:rsidR="004172CF">
                        <w:rPr>
                          <w:rFonts w:ascii="ＭＳ ゴシック" w:hAnsi="ＭＳ ゴシック" w:cstheme="majorBidi" w:hint="eastAsia"/>
                          <w:b/>
                          <w:color w:val="000000" w:themeColor="text1"/>
                          <w:kern w:val="24"/>
                          <w:szCs w:val="24"/>
                        </w:rPr>
                        <w:t>調整</w:t>
                      </w:r>
                      <w:r w:rsidR="00F143C5">
                        <w:rPr>
                          <w:rFonts w:ascii="ＭＳ ゴシック" w:hAnsi="ＭＳ ゴシック" w:cstheme="majorBidi" w:hint="eastAsia"/>
                          <w:b/>
                          <w:color w:val="000000" w:themeColor="text1"/>
                          <w:kern w:val="24"/>
                          <w:szCs w:val="24"/>
                        </w:rPr>
                        <w:t>助成金</w:t>
                      </w:r>
                      <w:r w:rsidR="00F143C5">
                        <w:rPr>
                          <w:rFonts w:ascii="ＭＳ ゴシック" w:hAnsi="ＭＳ ゴシック" w:cstheme="majorBidi"/>
                          <w:b/>
                          <w:color w:val="000000" w:themeColor="text1"/>
                          <w:kern w:val="24"/>
                          <w:szCs w:val="24"/>
                        </w:rPr>
                        <w:t>等の</w:t>
                      </w:r>
                      <w:r w:rsidR="00F143C5">
                        <w:rPr>
                          <w:rFonts w:ascii="ＭＳ ゴシック" w:hAnsi="ＭＳ ゴシック" w:cstheme="majorBidi" w:hint="eastAsia"/>
                          <w:b/>
                          <w:color w:val="000000" w:themeColor="text1"/>
                          <w:kern w:val="24"/>
                          <w:szCs w:val="24"/>
                        </w:rPr>
                        <w:t>要件</w:t>
                      </w:r>
                      <w:r w:rsidR="00F143C5">
                        <w:rPr>
                          <w:rFonts w:ascii="ＭＳ ゴシック" w:hAnsi="ＭＳ ゴシック" w:cstheme="majorBidi"/>
                          <w:b/>
                          <w:color w:val="000000" w:themeColor="text1"/>
                          <w:kern w:val="24"/>
                          <w:szCs w:val="24"/>
                        </w:rPr>
                        <w:t>緩和について</w:t>
                      </w:r>
                      <w:r w:rsidRPr="008E681E">
                        <w:rPr>
                          <w:rFonts w:ascii="ＭＳ ゴシック" w:hAnsi="ＭＳ ゴシック" w:cstheme="majorBidi" w:hint="eastAsia"/>
                          <w:b/>
                          <w:color w:val="000000" w:themeColor="text1"/>
                          <w:kern w:val="24"/>
                          <w:szCs w:val="24"/>
                        </w:rPr>
                        <w:t>～</w:t>
                      </w:r>
                    </w:p>
                  </w:txbxContent>
                </v:textbox>
                <w10:wrap anchorx="margin"/>
              </v:roundrect>
            </w:pict>
          </mc:Fallback>
        </mc:AlternateContent>
      </w:r>
    </w:p>
    <w:p w14:paraId="567F153C" w14:textId="77777777" w:rsidR="00456488" w:rsidRDefault="00456488" w:rsidP="00456488">
      <w:pPr>
        <w:pStyle w:val="Web"/>
        <w:spacing w:before="120" w:beforeAutospacing="0" w:after="0" w:afterAutospacing="0" w:line="10" w:lineRule="atLeast"/>
        <w:ind w:firstLineChars="100" w:firstLine="240"/>
        <w:rPr>
          <w:rFonts w:ascii="ＭＳ 明朝" w:eastAsia="ＭＳ 明朝" w:hAnsi="ＭＳ 明朝"/>
        </w:rPr>
      </w:pPr>
    </w:p>
    <w:p w14:paraId="4F92AEEB" w14:textId="77777777" w:rsidR="00430FBF" w:rsidRDefault="00430FBF" w:rsidP="00430FBF">
      <w:pPr>
        <w:pStyle w:val="Web"/>
        <w:spacing w:before="120" w:beforeAutospacing="0" w:after="0" w:afterAutospacing="0" w:line="10" w:lineRule="atLeast"/>
        <w:ind w:firstLineChars="100" w:firstLine="240"/>
        <w:rPr>
          <w:rFonts w:ascii="ＭＳ 明朝" w:eastAsia="ＭＳ 明朝" w:hAnsi="ＭＳ 明朝"/>
        </w:rPr>
      </w:pPr>
    </w:p>
    <w:p w14:paraId="40342165" w14:textId="03901097" w:rsidR="00AD55B5" w:rsidRPr="00B262C7" w:rsidRDefault="00AD55B5" w:rsidP="00B262C7">
      <w:pPr>
        <w:pStyle w:val="Web"/>
        <w:spacing w:before="120" w:beforeAutospacing="0" w:after="0" w:afterAutospacing="0" w:line="10" w:lineRule="atLeast"/>
        <w:ind w:firstLineChars="100" w:firstLine="281"/>
        <w:rPr>
          <w:rFonts w:ascii="ＭＳ ゴシック" w:eastAsia="ＭＳ ゴシック" w:hAnsi="ＭＳ ゴシック"/>
          <w:b/>
          <w:sz w:val="28"/>
          <w:bdr w:val="single" w:sz="4" w:space="0" w:color="auto"/>
        </w:rPr>
      </w:pPr>
      <w:r w:rsidRPr="00B262C7">
        <w:rPr>
          <w:rFonts w:ascii="ＭＳ ゴシック" w:eastAsia="ＭＳ ゴシック" w:hAnsi="ＭＳ ゴシック" w:hint="eastAsia"/>
          <w:b/>
          <w:sz w:val="28"/>
          <w:bdr w:val="single" w:sz="4" w:space="0" w:color="auto"/>
        </w:rPr>
        <w:t>１　雇用調整助成金</w:t>
      </w:r>
      <w:r w:rsidR="00F50B62" w:rsidRPr="00B262C7">
        <w:rPr>
          <w:rFonts w:ascii="ＭＳ ゴシック" w:eastAsia="ＭＳ ゴシック" w:hAnsi="ＭＳ ゴシック" w:hint="eastAsia"/>
          <w:b/>
          <w:sz w:val="28"/>
          <w:bdr w:val="single" w:sz="4" w:space="0" w:color="auto"/>
        </w:rPr>
        <w:t>等</w:t>
      </w:r>
      <w:r w:rsidRPr="00B262C7">
        <w:rPr>
          <w:rFonts w:ascii="ＭＳ ゴシック" w:eastAsia="ＭＳ ゴシック" w:hAnsi="ＭＳ ゴシック" w:hint="eastAsia"/>
          <w:b/>
          <w:sz w:val="28"/>
          <w:bdr w:val="single" w:sz="4" w:space="0" w:color="auto"/>
        </w:rPr>
        <w:t>について</w:t>
      </w:r>
    </w:p>
    <w:p w14:paraId="57A1B945" w14:textId="2C19CB8E" w:rsidR="007A7E29" w:rsidRDefault="007A7E29" w:rsidP="00430FBF">
      <w:pPr>
        <w:pStyle w:val="Web"/>
        <w:spacing w:before="120" w:beforeAutospacing="0" w:after="0" w:afterAutospacing="0" w:line="320" w:lineRule="exact"/>
        <w:ind w:firstLineChars="100" w:firstLine="240"/>
        <w:rPr>
          <w:rFonts w:ascii="ＭＳ ゴシック" w:eastAsia="ＭＳ ゴシック" w:hAnsi="ＭＳ ゴシック"/>
        </w:rPr>
      </w:pPr>
      <w:r>
        <w:rPr>
          <w:rFonts w:ascii="ＭＳ ゴシック" w:eastAsia="ＭＳ ゴシック" w:hAnsi="ＭＳ ゴシック" w:hint="eastAsia"/>
        </w:rPr>
        <w:t>厚生労働省では、新型コロナウイルス感染症の影響により事業活動の縮小を余儀なくされた事業主に対して、雇用調整助成金の特例制度を設ける</w:t>
      </w:r>
      <w:r w:rsidR="00BB206A">
        <w:rPr>
          <w:rFonts w:ascii="ＭＳ ゴシック" w:eastAsia="ＭＳ ゴシック" w:hAnsi="ＭＳ ゴシック" w:hint="eastAsia"/>
        </w:rPr>
        <w:t>こと等</w:t>
      </w:r>
      <w:r>
        <w:rPr>
          <w:rFonts w:ascii="ＭＳ ゴシック" w:eastAsia="ＭＳ ゴシック" w:hAnsi="ＭＳ ゴシック" w:hint="eastAsia"/>
        </w:rPr>
        <w:t>により支援策を講じております。</w:t>
      </w:r>
      <w:r w:rsidR="002142B7">
        <w:rPr>
          <w:rFonts w:ascii="ＭＳ ゴシック" w:eastAsia="ＭＳ ゴシック" w:hAnsi="ＭＳ ゴシック" w:hint="eastAsia"/>
        </w:rPr>
        <w:t>この度</w:t>
      </w:r>
      <w:r w:rsidR="00CE63A9">
        <w:rPr>
          <w:rFonts w:ascii="ＭＳ ゴシック" w:eastAsia="ＭＳ ゴシック" w:hAnsi="ＭＳ ゴシック" w:hint="eastAsia"/>
        </w:rPr>
        <w:t>、</w:t>
      </w:r>
      <w:r w:rsidR="00F143C5">
        <w:rPr>
          <w:rFonts w:asciiTheme="majorEastAsia" w:eastAsiaTheme="majorEastAsia" w:hAnsiTheme="majorEastAsia" w:hint="eastAsia"/>
        </w:rPr>
        <w:t>新型コロナウイルス感染症の感染拡大の影響によって特に厳しい業況にある中小企業</w:t>
      </w:r>
      <w:r w:rsidR="004172CF">
        <w:rPr>
          <w:rFonts w:asciiTheme="majorEastAsia" w:eastAsiaTheme="majorEastAsia" w:hAnsiTheme="majorEastAsia" w:hint="eastAsia"/>
        </w:rPr>
        <w:t>等</w:t>
      </w:r>
      <w:r w:rsidR="00F143C5">
        <w:rPr>
          <w:rFonts w:asciiTheme="majorEastAsia" w:eastAsiaTheme="majorEastAsia" w:hAnsiTheme="majorEastAsia" w:hint="eastAsia"/>
        </w:rPr>
        <w:t>による雇用維持のための取組の継続を図っていただく観点から、下記のとおり、業況特例等の対象となる中小企業が事業場内で最も低い時間</w:t>
      </w:r>
      <w:r w:rsidR="004172CF">
        <w:rPr>
          <w:rFonts w:asciiTheme="majorEastAsia" w:eastAsiaTheme="majorEastAsia" w:hAnsiTheme="majorEastAsia" w:hint="eastAsia"/>
        </w:rPr>
        <w:t>あたり賃金</w:t>
      </w:r>
      <w:r w:rsidR="00F143C5">
        <w:rPr>
          <w:rFonts w:asciiTheme="majorEastAsia" w:eastAsiaTheme="majorEastAsia" w:hAnsiTheme="majorEastAsia" w:hint="eastAsia"/>
        </w:rPr>
        <w:t>を一定以上引き上げる場合、地域別最低賃金が引き上がる本年10月から12月までの３ヶ月間、休業規模要件を問わずに支給する特例を設けることとしました</w:t>
      </w:r>
      <w:r w:rsidR="007475D9">
        <w:rPr>
          <w:rFonts w:asciiTheme="majorEastAsia" w:eastAsiaTheme="majorEastAsia" w:hAnsiTheme="majorEastAsia" w:hint="eastAsia"/>
        </w:rPr>
        <w:t>（雇用保険被保険者、被保険者以外ともに、緊急雇用安定助成金で対応。）</w:t>
      </w:r>
      <w:r w:rsidR="00F143C5">
        <w:rPr>
          <w:rFonts w:asciiTheme="majorEastAsia" w:eastAsiaTheme="majorEastAsia" w:hAnsiTheme="majorEastAsia" w:hint="eastAsia"/>
        </w:rPr>
        <w:t>。</w:t>
      </w:r>
      <w:r w:rsidR="00456488">
        <w:rPr>
          <w:rFonts w:ascii="ＭＳ ゴシック" w:eastAsia="ＭＳ ゴシック" w:hAnsi="ＭＳ ゴシック" w:hint="eastAsia"/>
        </w:rPr>
        <w:t>活用を</w:t>
      </w:r>
      <w:r w:rsidR="00BB206A">
        <w:rPr>
          <w:rFonts w:ascii="ＭＳ ゴシック" w:eastAsia="ＭＳ ゴシック" w:hAnsi="ＭＳ ゴシック" w:hint="eastAsia"/>
        </w:rPr>
        <w:t>検討されている</w:t>
      </w:r>
      <w:r w:rsidR="00F143C5">
        <w:rPr>
          <w:rFonts w:ascii="ＭＳ ゴシック" w:eastAsia="ＭＳ ゴシック" w:hAnsi="ＭＳ ゴシック" w:hint="eastAsia"/>
        </w:rPr>
        <w:t>中小企業事業主の方は、</w:t>
      </w:r>
      <w:r w:rsidR="005A32AE">
        <w:rPr>
          <w:rFonts w:ascii="ＭＳ ゴシック" w:eastAsia="ＭＳ ゴシック" w:hAnsi="ＭＳ ゴシック" w:hint="eastAsia"/>
        </w:rPr>
        <w:t>最寄りの</w:t>
      </w:r>
      <w:r w:rsidR="00456488">
        <w:rPr>
          <w:rFonts w:ascii="ＭＳ ゴシック" w:eastAsia="ＭＳ ゴシック" w:hAnsi="ＭＳ ゴシック" w:hint="eastAsia"/>
        </w:rPr>
        <w:t>都道府県労働局</w:t>
      </w:r>
      <w:r w:rsidR="005A32AE">
        <w:rPr>
          <w:rFonts w:ascii="ＭＳ ゴシック" w:eastAsia="ＭＳ ゴシック" w:hAnsi="ＭＳ ゴシック" w:hint="eastAsia"/>
        </w:rPr>
        <w:t>またはハローワーク</w:t>
      </w:r>
      <w:r w:rsidR="00456488">
        <w:rPr>
          <w:rFonts w:ascii="ＭＳ ゴシック" w:eastAsia="ＭＳ ゴシック" w:hAnsi="ＭＳ ゴシック" w:hint="eastAsia"/>
        </w:rPr>
        <w:t>へご相談ください。</w:t>
      </w:r>
    </w:p>
    <w:p w14:paraId="48B8BD75" w14:textId="77777777" w:rsidR="00F143C5" w:rsidRDefault="00F143C5" w:rsidP="00430FBF">
      <w:pPr>
        <w:pStyle w:val="Web"/>
        <w:spacing w:before="120" w:beforeAutospacing="0" w:after="0" w:afterAutospacing="0" w:line="320" w:lineRule="exact"/>
        <w:ind w:firstLineChars="100" w:firstLine="240"/>
        <w:rPr>
          <w:rFonts w:ascii="ＭＳ ゴシック" w:eastAsia="ＭＳ ゴシック" w:hAnsi="ＭＳ ゴシック"/>
        </w:rPr>
      </w:pPr>
    </w:p>
    <w:p w14:paraId="634404B4" w14:textId="488F085B" w:rsidR="00F143C5" w:rsidRDefault="00F143C5" w:rsidP="00F143C5">
      <w:pPr>
        <w:spacing w:line="360" w:lineRule="exact"/>
        <w:ind w:left="283" w:hangingChars="118" w:hanging="283"/>
      </w:pPr>
      <w:r>
        <w:rPr>
          <w:rFonts w:hint="eastAsia"/>
        </w:rPr>
        <w:t>（１）令和３年</w:t>
      </w:r>
      <w:r>
        <w:rPr>
          <w:rFonts w:hint="eastAsia"/>
        </w:rPr>
        <w:t>10</w:t>
      </w:r>
      <w:r>
        <w:rPr>
          <w:rFonts w:hint="eastAsia"/>
        </w:rPr>
        <w:t>月から３ヶ月間の休業について、業況特例又は地域特例の対象となる中小企業（令和３年１月８日以降解雇等を行っていない場合に限ります。）が、事業場内最低賃金を、令和３年７月</w:t>
      </w:r>
      <w:r>
        <w:rPr>
          <w:rFonts w:hint="eastAsia"/>
        </w:rPr>
        <w:t>16</w:t>
      </w:r>
      <w:r>
        <w:rPr>
          <w:rFonts w:hint="eastAsia"/>
        </w:rPr>
        <w:t>日以降、同年</w:t>
      </w:r>
      <w:r>
        <w:rPr>
          <w:rFonts w:hint="eastAsia"/>
        </w:rPr>
        <w:t>12</w:t>
      </w:r>
      <w:r>
        <w:rPr>
          <w:rFonts w:hint="eastAsia"/>
        </w:rPr>
        <w:t>月までの間に、</w:t>
      </w:r>
      <w:r>
        <w:rPr>
          <w:rFonts w:hint="eastAsia"/>
        </w:rPr>
        <w:t>30</w:t>
      </w:r>
      <w:r>
        <w:rPr>
          <w:rFonts w:hint="eastAsia"/>
        </w:rPr>
        <w:t>円以上引き上げた場合、休業規模要件を問わずに支給を行います。</w:t>
      </w:r>
    </w:p>
    <w:p w14:paraId="43754F79" w14:textId="77777777" w:rsidR="00F143C5" w:rsidRDefault="00F143C5" w:rsidP="00F143C5">
      <w:pPr>
        <w:spacing w:line="360" w:lineRule="exact"/>
        <w:ind w:left="283" w:hangingChars="118" w:hanging="283"/>
      </w:pPr>
    </w:p>
    <w:p w14:paraId="0676A5E2" w14:textId="3998426A" w:rsidR="00F143C5" w:rsidRDefault="00F143C5" w:rsidP="00F143C5">
      <w:pPr>
        <w:spacing w:line="360" w:lineRule="exact"/>
        <w:ind w:left="283" w:hangingChars="118" w:hanging="283"/>
      </w:pPr>
      <w:r>
        <w:rPr>
          <w:rFonts w:hint="eastAsia"/>
        </w:rPr>
        <w:t>（２）令和３年度地域別最低賃金の発効日以降に賃金を引き上げる場合は、発効後の地域別最低賃金から</w:t>
      </w:r>
      <w:r>
        <w:rPr>
          <w:rFonts w:hint="eastAsia"/>
        </w:rPr>
        <w:t>30</w:t>
      </w:r>
      <w:r>
        <w:rPr>
          <w:rFonts w:hint="eastAsia"/>
        </w:rPr>
        <w:t>円以上引き上げる必要があります。</w:t>
      </w:r>
    </w:p>
    <w:p w14:paraId="1CB08675" w14:textId="74A2E13F" w:rsidR="00654A30" w:rsidRPr="00005D39" w:rsidRDefault="00F143C5" w:rsidP="007475D9">
      <w:pPr>
        <w:wordWrap w:val="0"/>
        <w:spacing w:line="360" w:lineRule="exact"/>
        <w:ind w:leftChars="66" w:left="398" w:hangingChars="100" w:hanging="240"/>
        <w:jc w:val="right"/>
        <w:rPr>
          <w:rFonts w:ascii="ＭＳ ゴシック" w:hAnsi="ＭＳ ゴシック"/>
        </w:rPr>
      </w:pPr>
      <w:r>
        <w:rPr>
          <w:rFonts w:hint="eastAsia"/>
        </w:rPr>
        <w:t xml:space="preserve">　</w:t>
      </w:r>
    </w:p>
    <w:p w14:paraId="0836121E" w14:textId="77777777" w:rsidR="00430FBF" w:rsidRPr="00394C62" w:rsidRDefault="00430FBF" w:rsidP="00430FBF">
      <w:pPr>
        <w:pStyle w:val="Web"/>
        <w:spacing w:before="120" w:beforeAutospacing="0" w:after="0" w:afterAutospacing="0" w:line="10" w:lineRule="atLeast"/>
        <w:ind w:firstLineChars="100" w:firstLine="240"/>
        <w:rPr>
          <w:rFonts w:ascii="ＭＳ ゴシック" w:eastAsia="ＭＳ ゴシック" w:hAnsi="ＭＳ ゴシック"/>
          <w:sz w:val="22"/>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49CE96E0" wp14:editId="157EF308">
                <wp:simplePos x="0" y="0"/>
                <wp:positionH relativeFrom="margin">
                  <wp:posOffset>70485</wp:posOffset>
                </wp:positionH>
                <wp:positionV relativeFrom="paragraph">
                  <wp:posOffset>153035</wp:posOffset>
                </wp:positionV>
                <wp:extent cx="2371725" cy="28575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2371725" cy="285750"/>
                        </a:xfrm>
                        <a:prstGeom prst="roundRect">
                          <a:avLst/>
                        </a:prstGeom>
                        <a:noFill/>
                        <a:ln w="12700" cap="flat" cmpd="sng" algn="ctr">
                          <a:solidFill>
                            <a:sysClr val="windowText" lastClr="000000"/>
                          </a:solidFill>
                          <a:prstDash val="solid"/>
                          <a:miter lim="800000"/>
                        </a:ln>
                        <a:effectLst/>
                      </wps:spPr>
                      <wps:txbx>
                        <w:txbxContent>
                          <w:p w14:paraId="64A1B02F" w14:textId="77777777" w:rsidR="00430FBF" w:rsidRPr="00573164" w:rsidRDefault="00430FBF" w:rsidP="00430FBF">
                            <w:pPr>
                              <w:rPr>
                                <w:rFonts w:ascii="ＭＳ ゴシック" w:hAnsi="ＭＳ ゴシック"/>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E96E0" id="角丸四角形 4" o:spid="_x0000_s1027" style="position:absolute;left:0;text-align:left;margin-left:5.55pt;margin-top:12.05pt;width:186.75pt;height: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" filled="f" strokecolor="windowText" strokeweight="1pt">
                <v:stroke joinstyle="miter"/>
                <v:textbox>
                  <w:txbxContent>
                    <w:p w14:paraId="64A1B02F" w14:textId="77777777" w:rsidR="00430FBF" w:rsidRPr="00573164" w:rsidRDefault="00430FBF" w:rsidP="00430FBF">
                      <w:pPr>
                        <w:rPr>
                          <w:rFonts w:ascii="ＭＳ ゴシック" w:hAnsi="ＭＳ ゴシック"/>
                          <w:sz w:val="32"/>
                          <w:szCs w:val="32"/>
                        </w:rPr>
                      </w:pPr>
                    </w:p>
                  </w:txbxContent>
                </v:textbox>
                <w10:wrap anchorx="margin"/>
              </v:roundrect>
            </w:pict>
          </mc:Fallback>
        </mc:AlternateContent>
      </w:r>
      <w:r>
        <w:rPr>
          <w:rFonts w:ascii="ＭＳ ゴシック" w:eastAsia="ＭＳ ゴシック" w:hAnsi="ＭＳ ゴシック" w:hint="eastAsia"/>
          <w:b/>
          <w:sz w:val="28"/>
        </w:rPr>
        <w:t>ホームページでのお知らせ</w:t>
      </w:r>
    </w:p>
    <w:p w14:paraId="1D61ABF8" w14:textId="15CF9BFE" w:rsidR="00430FBF" w:rsidRDefault="00430FBF" w:rsidP="001C416C">
      <w:pPr>
        <w:pStyle w:val="Web"/>
        <w:spacing w:before="120" w:beforeAutospacing="0" w:after="0" w:afterAutospacing="0" w:line="10" w:lineRule="atLeast"/>
        <w:ind w:left="220" w:hangingChars="100" w:hanging="220"/>
        <w:rPr>
          <w:rFonts w:ascii="ＭＳ ゴシック" w:eastAsia="ＭＳ ゴシック" w:hAnsi="ＭＳ ゴシック"/>
        </w:rPr>
      </w:pPr>
      <w:r>
        <w:rPr>
          <w:rFonts w:ascii="ＭＳ ゴシック" w:eastAsia="ＭＳ ゴシック" w:hAnsi="ＭＳ ゴシック" w:hint="eastAsia"/>
          <w:sz w:val="22"/>
        </w:rPr>
        <w:t xml:space="preserve">　　</w:t>
      </w:r>
      <w:r w:rsidR="00654A30">
        <w:rPr>
          <w:rFonts w:ascii="ＭＳ ゴシック" w:eastAsia="ＭＳ ゴシック" w:hAnsi="ＭＳ ゴシック" w:hint="eastAsia"/>
        </w:rPr>
        <w:t>新型コロナウイルス感染症の影響に伴う雇用調整助成金</w:t>
      </w:r>
      <w:r w:rsidR="001C416C">
        <w:rPr>
          <w:rFonts w:ascii="ＭＳ ゴシック" w:eastAsia="ＭＳ ゴシック" w:hAnsi="ＭＳ ゴシック" w:hint="eastAsia"/>
        </w:rPr>
        <w:t>の特例情報や具体的な手続きの流れについては、厚生労働省・都道府県労働局のホームページでご案内しております。</w:t>
      </w:r>
    </w:p>
    <w:p w14:paraId="470EFCDE" w14:textId="473D4C12" w:rsidR="00430FBF" w:rsidRDefault="00430FBF" w:rsidP="00430FBF">
      <w:pPr>
        <w:pStyle w:val="Web"/>
        <w:spacing w:before="120" w:beforeAutospacing="0" w:after="0" w:afterAutospacing="0" w:line="10" w:lineRule="atLeast"/>
        <w:ind w:left="240" w:hangingChars="100" w:hanging="240"/>
        <w:rPr>
          <w:rFonts w:ascii="ＭＳ ゴシック" w:eastAsia="ＭＳ ゴシック" w:hAnsi="ＭＳ ゴシック"/>
        </w:rPr>
      </w:pPr>
      <w:r w:rsidRPr="005040B8">
        <w:rPr>
          <w:rFonts w:ascii="ＭＳ ゴシック" w:eastAsia="ＭＳ ゴシック" w:hAnsi="ＭＳ ゴシック" w:hint="eastAsia"/>
        </w:rPr>
        <w:t>（</w:t>
      </w:r>
      <w:r w:rsidR="00F9475A">
        <w:rPr>
          <w:rFonts w:ascii="ＭＳ ゴシック" w:eastAsia="ＭＳ ゴシック" w:hAnsi="ＭＳ ゴシック" w:hint="eastAsia"/>
        </w:rPr>
        <w:t>雇用調整助成金に関する</w:t>
      </w:r>
      <w:r w:rsidRPr="005040B8">
        <w:rPr>
          <w:rFonts w:ascii="ＭＳ ゴシック" w:eastAsia="ＭＳ ゴシック" w:hAnsi="ＭＳ ゴシック" w:hint="eastAsia"/>
        </w:rPr>
        <w:t>厚生労働省</w:t>
      </w:r>
      <w:r>
        <w:rPr>
          <w:rFonts w:ascii="ＭＳ ゴシック" w:eastAsia="ＭＳ ゴシック" w:hAnsi="ＭＳ ゴシック" w:hint="eastAsia"/>
        </w:rPr>
        <w:t>ＨＰ</w:t>
      </w:r>
      <w:r>
        <w:rPr>
          <w:rFonts w:ascii="ＭＳ ゴシック" w:eastAsia="ＭＳ ゴシック" w:hAnsi="ＭＳ ゴシック"/>
        </w:rPr>
        <w:t>）</w:t>
      </w:r>
    </w:p>
    <w:p w14:paraId="055BB453" w14:textId="2FFEA93F" w:rsidR="004B31C3" w:rsidRPr="004B31C3" w:rsidRDefault="008B7591" w:rsidP="001C416C">
      <w:pPr>
        <w:pStyle w:val="Web"/>
        <w:spacing w:before="120" w:beforeAutospacing="0" w:after="0" w:afterAutospacing="0" w:line="10" w:lineRule="atLeast"/>
        <w:ind w:leftChars="100" w:left="240"/>
        <w:rPr>
          <w:sz w:val="22"/>
        </w:rPr>
      </w:pPr>
      <w:hyperlink r:id="rId8" w:history="1">
        <w:r w:rsidR="004B31C3" w:rsidRPr="004B31C3">
          <w:rPr>
            <w:rStyle w:val="a9"/>
            <w:sz w:val="22"/>
          </w:rPr>
          <w:t>https://www.mhlw.go.jp/stf/seisakunitsuite/bunya/koyou_roudou/koyou/kyufukin/pageL07.html</w:t>
        </w:r>
      </w:hyperlink>
    </w:p>
    <w:p w14:paraId="5C30E2E2" w14:textId="7EDD2830" w:rsidR="001C416C" w:rsidRDefault="001C416C" w:rsidP="001C416C">
      <w:pPr>
        <w:pStyle w:val="Web"/>
        <w:spacing w:before="120" w:beforeAutospacing="0" w:after="0" w:afterAutospacing="0" w:line="10" w:lineRule="atLeast"/>
        <w:ind w:leftChars="100" w:left="240"/>
        <w:rPr>
          <w:rFonts w:ascii="ＭＳ ゴシック" w:eastAsia="ＭＳ ゴシック" w:hAnsi="ＭＳ ゴシック"/>
        </w:rPr>
      </w:pPr>
      <w:r>
        <w:rPr>
          <w:rFonts w:ascii="ＭＳ ゴシック" w:eastAsia="ＭＳ ゴシック" w:hAnsi="ＭＳ ゴシック" w:hint="eastAsia"/>
        </w:rPr>
        <w:t xml:space="preserve">　ご不明な点がございましたら下記のコールセンターまでお問合せください。</w:t>
      </w:r>
    </w:p>
    <w:p w14:paraId="2BF16F2B" w14:textId="2388E104" w:rsidR="001C416C" w:rsidRDefault="001C416C" w:rsidP="001C416C">
      <w:pPr>
        <w:pStyle w:val="Web"/>
        <w:spacing w:before="120" w:beforeAutospacing="0" w:after="0" w:afterAutospacing="0" w:line="10" w:lineRule="atLeast"/>
        <w:ind w:leftChars="100" w:left="240"/>
        <w:jc w:val="center"/>
        <w:rPr>
          <w:rFonts w:ascii="ＭＳ ゴシック" w:eastAsia="ＭＳ ゴシック" w:hAnsi="ＭＳ ゴシック"/>
        </w:rPr>
      </w:pPr>
      <w:r>
        <w:rPr>
          <w:rFonts w:ascii="ＭＳ ゴシック" w:eastAsia="ＭＳ ゴシック" w:hAnsi="ＭＳ ゴシック" w:hint="eastAsia"/>
        </w:rPr>
        <w:t>雇用調整助成金</w:t>
      </w:r>
      <w:r w:rsidR="004172CF">
        <w:rPr>
          <w:rFonts w:ascii="ＭＳ ゴシック" w:eastAsia="ＭＳ ゴシック" w:hAnsi="ＭＳ ゴシック" w:hint="eastAsia"/>
        </w:rPr>
        <w:t>、産業雇用安定助成金</w:t>
      </w:r>
      <w:r>
        <w:rPr>
          <w:rFonts w:ascii="ＭＳ ゴシック" w:eastAsia="ＭＳ ゴシック" w:hAnsi="ＭＳ ゴシック" w:hint="eastAsia"/>
        </w:rPr>
        <w:t>コールセンター</w:t>
      </w:r>
    </w:p>
    <w:p w14:paraId="2FCC7218" w14:textId="208BC345" w:rsidR="001C416C" w:rsidRDefault="001C416C" w:rsidP="001C416C">
      <w:pPr>
        <w:pStyle w:val="Web"/>
        <w:spacing w:before="120" w:beforeAutospacing="0" w:after="0" w:afterAutospacing="0" w:line="10" w:lineRule="atLeast"/>
        <w:ind w:leftChars="100" w:left="240"/>
        <w:jc w:val="center"/>
        <w:rPr>
          <w:rFonts w:ascii="ＭＳ ゴシック" w:eastAsia="ＭＳ ゴシック" w:hAnsi="ＭＳ ゴシック"/>
        </w:rPr>
      </w:pPr>
      <w:r>
        <w:rPr>
          <w:rFonts w:ascii="ＭＳ ゴシック" w:eastAsia="ＭＳ ゴシック" w:hAnsi="ＭＳ ゴシック" w:hint="eastAsia"/>
        </w:rPr>
        <w:t>0120-60-3999　受付時間　9:00～21:00　土日・祝日含む</w:t>
      </w:r>
    </w:p>
    <w:p w14:paraId="4CD80ACD" w14:textId="77777777" w:rsidR="00F9475A" w:rsidRDefault="00F9475A" w:rsidP="00F9475A">
      <w:pPr>
        <w:pStyle w:val="Web"/>
        <w:spacing w:before="120" w:beforeAutospacing="0" w:after="0" w:afterAutospacing="0" w:line="10" w:lineRule="atLeast"/>
        <w:ind w:left="240" w:hangingChars="100" w:hanging="240"/>
        <w:rPr>
          <w:rFonts w:ascii="ＭＳ ゴシック" w:eastAsia="ＭＳ ゴシック" w:hAnsi="ＭＳ ゴシック"/>
        </w:rPr>
      </w:pPr>
    </w:p>
    <w:sectPr w:rsidR="00F9475A" w:rsidSect="00CB206F">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ECE60" w14:textId="77777777" w:rsidR="008B7591" w:rsidRDefault="008B7591" w:rsidP="00B11BB1">
      <w:r>
        <w:separator/>
      </w:r>
    </w:p>
  </w:endnote>
  <w:endnote w:type="continuationSeparator" w:id="0">
    <w:p w14:paraId="7E779769" w14:textId="77777777" w:rsidR="008B7591" w:rsidRDefault="008B759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11C3E" w14:textId="77777777" w:rsidR="008B7591" w:rsidRDefault="008B7591" w:rsidP="00B11BB1">
      <w:r>
        <w:separator/>
      </w:r>
    </w:p>
  </w:footnote>
  <w:footnote w:type="continuationSeparator" w:id="0">
    <w:p w14:paraId="426E6797" w14:textId="77777777" w:rsidR="008B7591" w:rsidRDefault="008B759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A05DB"/>
    <w:multiLevelType w:val="hybridMultilevel"/>
    <w:tmpl w:val="CF744F3A"/>
    <w:lvl w:ilvl="0" w:tplc="4D32E99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BD"/>
    <w:rsid w:val="0000032B"/>
    <w:rsid w:val="00001558"/>
    <w:rsid w:val="00005D39"/>
    <w:rsid w:val="00007434"/>
    <w:rsid w:val="00017787"/>
    <w:rsid w:val="00034E33"/>
    <w:rsid w:val="0005642C"/>
    <w:rsid w:val="00060575"/>
    <w:rsid w:val="00063509"/>
    <w:rsid w:val="00067622"/>
    <w:rsid w:val="00086285"/>
    <w:rsid w:val="000952F7"/>
    <w:rsid w:val="000B5260"/>
    <w:rsid w:val="000C1F11"/>
    <w:rsid w:val="000C6D9C"/>
    <w:rsid w:val="000D7193"/>
    <w:rsid w:val="0010662E"/>
    <w:rsid w:val="00115C09"/>
    <w:rsid w:val="00135633"/>
    <w:rsid w:val="00142E2D"/>
    <w:rsid w:val="00147B1D"/>
    <w:rsid w:val="00151FEA"/>
    <w:rsid w:val="00152FE4"/>
    <w:rsid w:val="00153781"/>
    <w:rsid w:val="00153B0A"/>
    <w:rsid w:val="00154EB4"/>
    <w:rsid w:val="00164818"/>
    <w:rsid w:val="00183015"/>
    <w:rsid w:val="00183844"/>
    <w:rsid w:val="001C3516"/>
    <w:rsid w:val="001C416C"/>
    <w:rsid w:val="001C4A8F"/>
    <w:rsid w:val="001D0055"/>
    <w:rsid w:val="001D0288"/>
    <w:rsid w:val="00202FBE"/>
    <w:rsid w:val="00206558"/>
    <w:rsid w:val="00207864"/>
    <w:rsid w:val="00207FF0"/>
    <w:rsid w:val="002142B7"/>
    <w:rsid w:val="00223E45"/>
    <w:rsid w:val="00232974"/>
    <w:rsid w:val="00250BE4"/>
    <w:rsid w:val="002540C0"/>
    <w:rsid w:val="002655B2"/>
    <w:rsid w:val="00267068"/>
    <w:rsid w:val="002820D6"/>
    <w:rsid w:val="002C1B26"/>
    <w:rsid w:val="002E0F04"/>
    <w:rsid w:val="002F3AFA"/>
    <w:rsid w:val="003231DE"/>
    <w:rsid w:val="003318E3"/>
    <w:rsid w:val="00331F7F"/>
    <w:rsid w:val="00343B43"/>
    <w:rsid w:val="003459BF"/>
    <w:rsid w:val="003554B0"/>
    <w:rsid w:val="00361DC2"/>
    <w:rsid w:val="00373B43"/>
    <w:rsid w:val="003959D2"/>
    <w:rsid w:val="003A5FCD"/>
    <w:rsid w:val="003B0AA5"/>
    <w:rsid w:val="003B6B2B"/>
    <w:rsid w:val="003B77BD"/>
    <w:rsid w:val="003D4896"/>
    <w:rsid w:val="003F25E0"/>
    <w:rsid w:val="003F7BD1"/>
    <w:rsid w:val="00400432"/>
    <w:rsid w:val="00400824"/>
    <w:rsid w:val="004010B1"/>
    <w:rsid w:val="004045E3"/>
    <w:rsid w:val="004172CF"/>
    <w:rsid w:val="00430FBF"/>
    <w:rsid w:val="00441D87"/>
    <w:rsid w:val="004507A0"/>
    <w:rsid w:val="00456488"/>
    <w:rsid w:val="004A22B2"/>
    <w:rsid w:val="004B31C3"/>
    <w:rsid w:val="004C06C8"/>
    <w:rsid w:val="004E4DA6"/>
    <w:rsid w:val="00501D7F"/>
    <w:rsid w:val="00503C9A"/>
    <w:rsid w:val="005046D8"/>
    <w:rsid w:val="0051488F"/>
    <w:rsid w:val="005805BF"/>
    <w:rsid w:val="00584E50"/>
    <w:rsid w:val="005A1C24"/>
    <w:rsid w:val="005A32AE"/>
    <w:rsid w:val="005B119E"/>
    <w:rsid w:val="005D2C5B"/>
    <w:rsid w:val="005F2F81"/>
    <w:rsid w:val="006165F6"/>
    <w:rsid w:val="00624FCD"/>
    <w:rsid w:val="00643405"/>
    <w:rsid w:val="00644F4F"/>
    <w:rsid w:val="006522AC"/>
    <w:rsid w:val="0065336B"/>
    <w:rsid w:val="00654A30"/>
    <w:rsid w:val="0066149C"/>
    <w:rsid w:val="00666CA0"/>
    <w:rsid w:val="00676F55"/>
    <w:rsid w:val="0069492F"/>
    <w:rsid w:val="006C1DAF"/>
    <w:rsid w:val="00713C2C"/>
    <w:rsid w:val="00720844"/>
    <w:rsid w:val="00724E18"/>
    <w:rsid w:val="00741C63"/>
    <w:rsid w:val="007475D9"/>
    <w:rsid w:val="00765B78"/>
    <w:rsid w:val="0077592F"/>
    <w:rsid w:val="00786361"/>
    <w:rsid w:val="007904BB"/>
    <w:rsid w:val="007A7E29"/>
    <w:rsid w:val="007C3444"/>
    <w:rsid w:val="007D5676"/>
    <w:rsid w:val="007E265A"/>
    <w:rsid w:val="007E2985"/>
    <w:rsid w:val="007E4CDB"/>
    <w:rsid w:val="008123A6"/>
    <w:rsid w:val="008274CE"/>
    <w:rsid w:val="00832A95"/>
    <w:rsid w:val="00871F78"/>
    <w:rsid w:val="008730D3"/>
    <w:rsid w:val="00894D78"/>
    <w:rsid w:val="008964AC"/>
    <w:rsid w:val="008A5792"/>
    <w:rsid w:val="008B7591"/>
    <w:rsid w:val="008D0A43"/>
    <w:rsid w:val="008D2438"/>
    <w:rsid w:val="008D72B7"/>
    <w:rsid w:val="008E1EFE"/>
    <w:rsid w:val="008F1026"/>
    <w:rsid w:val="00906944"/>
    <w:rsid w:val="00907510"/>
    <w:rsid w:val="009124D3"/>
    <w:rsid w:val="00917A08"/>
    <w:rsid w:val="0092508F"/>
    <w:rsid w:val="009574BC"/>
    <w:rsid w:val="009E1E3D"/>
    <w:rsid w:val="009F6C0E"/>
    <w:rsid w:val="00A2610C"/>
    <w:rsid w:val="00A317ED"/>
    <w:rsid w:val="00A42519"/>
    <w:rsid w:val="00A522D5"/>
    <w:rsid w:val="00A56378"/>
    <w:rsid w:val="00A712BF"/>
    <w:rsid w:val="00A8475D"/>
    <w:rsid w:val="00A95490"/>
    <w:rsid w:val="00AA543D"/>
    <w:rsid w:val="00AA7197"/>
    <w:rsid w:val="00AB6FA4"/>
    <w:rsid w:val="00AC47FC"/>
    <w:rsid w:val="00AC574A"/>
    <w:rsid w:val="00AD55B5"/>
    <w:rsid w:val="00AE7C11"/>
    <w:rsid w:val="00AF0F8D"/>
    <w:rsid w:val="00B07A9D"/>
    <w:rsid w:val="00B11BB1"/>
    <w:rsid w:val="00B20DAA"/>
    <w:rsid w:val="00B262C7"/>
    <w:rsid w:val="00B30D1B"/>
    <w:rsid w:val="00B33583"/>
    <w:rsid w:val="00B400C8"/>
    <w:rsid w:val="00B42C98"/>
    <w:rsid w:val="00B5554B"/>
    <w:rsid w:val="00B70174"/>
    <w:rsid w:val="00B7113D"/>
    <w:rsid w:val="00B7488E"/>
    <w:rsid w:val="00B92066"/>
    <w:rsid w:val="00BB206A"/>
    <w:rsid w:val="00BC455C"/>
    <w:rsid w:val="00BE2B7E"/>
    <w:rsid w:val="00BF7B31"/>
    <w:rsid w:val="00C15BA7"/>
    <w:rsid w:val="00C64010"/>
    <w:rsid w:val="00C66AB7"/>
    <w:rsid w:val="00C807BD"/>
    <w:rsid w:val="00C917FA"/>
    <w:rsid w:val="00C91E4F"/>
    <w:rsid w:val="00CB206F"/>
    <w:rsid w:val="00CB3A0B"/>
    <w:rsid w:val="00CD17A3"/>
    <w:rsid w:val="00CD49E7"/>
    <w:rsid w:val="00CE63A9"/>
    <w:rsid w:val="00CE7336"/>
    <w:rsid w:val="00CF2223"/>
    <w:rsid w:val="00CF4A5D"/>
    <w:rsid w:val="00D00623"/>
    <w:rsid w:val="00D03875"/>
    <w:rsid w:val="00D04EDA"/>
    <w:rsid w:val="00D173DD"/>
    <w:rsid w:val="00D3128E"/>
    <w:rsid w:val="00D740D1"/>
    <w:rsid w:val="00D81AFE"/>
    <w:rsid w:val="00D827F2"/>
    <w:rsid w:val="00D90B49"/>
    <w:rsid w:val="00DC0200"/>
    <w:rsid w:val="00DC5342"/>
    <w:rsid w:val="00DE6F6C"/>
    <w:rsid w:val="00E0586E"/>
    <w:rsid w:val="00E118E5"/>
    <w:rsid w:val="00E31E5B"/>
    <w:rsid w:val="00E33B79"/>
    <w:rsid w:val="00E4634B"/>
    <w:rsid w:val="00E5257B"/>
    <w:rsid w:val="00EB1CBB"/>
    <w:rsid w:val="00EE34A3"/>
    <w:rsid w:val="00EE6889"/>
    <w:rsid w:val="00EF2B53"/>
    <w:rsid w:val="00F004AA"/>
    <w:rsid w:val="00F01443"/>
    <w:rsid w:val="00F053BC"/>
    <w:rsid w:val="00F05C73"/>
    <w:rsid w:val="00F143C5"/>
    <w:rsid w:val="00F14FC3"/>
    <w:rsid w:val="00F207DE"/>
    <w:rsid w:val="00F27713"/>
    <w:rsid w:val="00F50B62"/>
    <w:rsid w:val="00F516D6"/>
    <w:rsid w:val="00F54B59"/>
    <w:rsid w:val="00F63A68"/>
    <w:rsid w:val="00F63CE3"/>
    <w:rsid w:val="00F73DFD"/>
    <w:rsid w:val="00F8560C"/>
    <w:rsid w:val="00F9451B"/>
    <w:rsid w:val="00F9475A"/>
    <w:rsid w:val="00FB2FA4"/>
    <w:rsid w:val="00FD0EB5"/>
    <w:rsid w:val="00FE0C57"/>
    <w:rsid w:val="00FF3F39"/>
    <w:rsid w:val="00FF5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6A2431"/>
  <w15:docId w15:val="{AA6CE950-E3CB-4625-A414-F04D1799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B30D1B"/>
  </w:style>
  <w:style w:type="character" w:customStyle="1" w:styleId="a8">
    <w:name w:val="日付 (文字)"/>
    <w:basedOn w:val="a0"/>
    <w:link w:val="a7"/>
    <w:uiPriority w:val="99"/>
    <w:semiHidden/>
    <w:rsid w:val="00B30D1B"/>
  </w:style>
  <w:style w:type="character" w:styleId="a9">
    <w:name w:val="Hyperlink"/>
    <w:basedOn w:val="a0"/>
    <w:uiPriority w:val="99"/>
    <w:unhideWhenUsed/>
    <w:rsid w:val="00B30D1B"/>
    <w:rPr>
      <w:color w:val="0000FF" w:themeColor="hyperlink"/>
      <w:u w:val="single"/>
    </w:rPr>
  </w:style>
  <w:style w:type="paragraph" w:styleId="aa">
    <w:name w:val="Note Heading"/>
    <w:basedOn w:val="a"/>
    <w:next w:val="a"/>
    <w:link w:val="ab"/>
    <w:uiPriority w:val="99"/>
    <w:unhideWhenUsed/>
    <w:rsid w:val="003959D2"/>
    <w:pPr>
      <w:jc w:val="center"/>
    </w:pPr>
  </w:style>
  <w:style w:type="character" w:customStyle="1" w:styleId="ab">
    <w:name w:val="記 (文字)"/>
    <w:basedOn w:val="a0"/>
    <w:link w:val="aa"/>
    <w:uiPriority w:val="99"/>
    <w:rsid w:val="003959D2"/>
  </w:style>
  <w:style w:type="paragraph" w:styleId="ac">
    <w:name w:val="Closing"/>
    <w:basedOn w:val="a"/>
    <w:link w:val="ad"/>
    <w:uiPriority w:val="99"/>
    <w:unhideWhenUsed/>
    <w:rsid w:val="003959D2"/>
    <w:pPr>
      <w:jc w:val="right"/>
    </w:pPr>
  </w:style>
  <w:style w:type="character" w:customStyle="1" w:styleId="ad">
    <w:name w:val="結語 (文字)"/>
    <w:basedOn w:val="a0"/>
    <w:link w:val="ac"/>
    <w:uiPriority w:val="99"/>
    <w:rsid w:val="003959D2"/>
  </w:style>
  <w:style w:type="paragraph" w:styleId="ae">
    <w:name w:val="Balloon Text"/>
    <w:basedOn w:val="a"/>
    <w:link w:val="af"/>
    <w:uiPriority w:val="99"/>
    <w:semiHidden/>
    <w:unhideWhenUsed/>
    <w:rsid w:val="00871F7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71F78"/>
    <w:rPr>
      <w:rFonts w:asciiTheme="majorHAnsi" w:eastAsiaTheme="majorEastAsia" w:hAnsiTheme="majorHAnsi" w:cstheme="majorBidi"/>
      <w:sz w:val="18"/>
      <w:szCs w:val="18"/>
    </w:rPr>
  </w:style>
  <w:style w:type="paragraph" w:styleId="af0">
    <w:name w:val="List Paragraph"/>
    <w:basedOn w:val="a"/>
    <w:uiPriority w:val="34"/>
    <w:qFormat/>
    <w:rsid w:val="002820D6"/>
    <w:pPr>
      <w:ind w:leftChars="400" w:left="840"/>
    </w:pPr>
  </w:style>
  <w:style w:type="character" w:styleId="af1">
    <w:name w:val="annotation reference"/>
    <w:basedOn w:val="a0"/>
    <w:uiPriority w:val="99"/>
    <w:semiHidden/>
    <w:unhideWhenUsed/>
    <w:rsid w:val="00B400C8"/>
    <w:rPr>
      <w:sz w:val="18"/>
      <w:szCs w:val="18"/>
    </w:rPr>
  </w:style>
  <w:style w:type="paragraph" w:styleId="af2">
    <w:name w:val="annotation text"/>
    <w:basedOn w:val="a"/>
    <w:link w:val="af3"/>
    <w:uiPriority w:val="99"/>
    <w:semiHidden/>
    <w:unhideWhenUsed/>
    <w:rsid w:val="00B400C8"/>
    <w:pPr>
      <w:jc w:val="left"/>
    </w:pPr>
  </w:style>
  <w:style w:type="character" w:customStyle="1" w:styleId="af3">
    <w:name w:val="コメント文字列 (文字)"/>
    <w:basedOn w:val="a0"/>
    <w:link w:val="af2"/>
    <w:uiPriority w:val="99"/>
    <w:semiHidden/>
    <w:rsid w:val="00B400C8"/>
  </w:style>
  <w:style w:type="paragraph" w:styleId="af4">
    <w:name w:val="annotation subject"/>
    <w:basedOn w:val="af2"/>
    <w:next w:val="af2"/>
    <w:link w:val="af5"/>
    <w:uiPriority w:val="99"/>
    <w:semiHidden/>
    <w:unhideWhenUsed/>
    <w:rsid w:val="00B400C8"/>
    <w:rPr>
      <w:b/>
      <w:bCs/>
    </w:rPr>
  </w:style>
  <w:style w:type="character" w:customStyle="1" w:styleId="af5">
    <w:name w:val="コメント内容 (文字)"/>
    <w:basedOn w:val="af3"/>
    <w:link w:val="af4"/>
    <w:uiPriority w:val="99"/>
    <w:semiHidden/>
    <w:rsid w:val="00B400C8"/>
    <w:rPr>
      <w:b/>
      <w:bCs/>
    </w:rPr>
  </w:style>
  <w:style w:type="paragraph" w:styleId="Web">
    <w:name w:val="Normal (Web)"/>
    <w:basedOn w:val="a"/>
    <w:uiPriority w:val="99"/>
    <w:unhideWhenUsed/>
    <w:rsid w:val="00430FB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6">
    <w:name w:val="FollowedHyperlink"/>
    <w:basedOn w:val="a0"/>
    <w:uiPriority w:val="99"/>
    <w:semiHidden/>
    <w:unhideWhenUsed/>
    <w:rsid w:val="00D90B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87596">
      <w:bodyDiv w:val="1"/>
      <w:marLeft w:val="0"/>
      <w:marRight w:val="0"/>
      <w:marTop w:val="0"/>
      <w:marBottom w:val="0"/>
      <w:divBdr>
        <w:top w:val="none" w:sz="0" w:space="0" w:color="auto"/>
        <w:left w:val="none" w:sz="0" w:space="0" w:color="auto"/>
        <w:bottom w:val="none" w:sz="0" w:space="0" w:color="auto"/>
        <w:right w:val="none" w:sz="0" w:space="0" w:color="auto"/>
      </w:divBdr>
      <w:divsChild>
        <w:div w:id="1423456511">
          <w:marLeft w:val="0"/>
          <w:marRight w:val="0"/>
          <w:marTop w:val="0"/>
          <w:marBottom w:val="0"/>
          <w:divBdr>
            <w:top w:val="none" w:sz="0" w:space="0" w:color="auto"/>
            <w:left w:val="none" w:sz="0" w:space="0" w:color="auto"/>
            <w:bottom w:val="none" w:sz="0" w:space="0" w:color="auto"/>
            <w:right w:val="none" w:sz="0" w:space="0" w:color="auto"/>
          </w:divBdr>
          <w:divsChild>
            <w:div w:id="1865095312">
              <w:marLeft w:val="0"/>
              <w:marRight w:val="0"/>
              <w:marTop w:val="600"/>
              <w:marBottom w:val="600"/>
              <w:divBdr>
                <w:top w:val="none" w:sz="0" w:space="0" w:color="auto"/>
                <w:left w:val="none" w:sz="0" w:space="0" w:color="auto"/>
                <w:bottom w:val="none" w:sz="0" w:space="0" w:color="auto"/>
                <w:right w:val="none" w:sz="0" w:space="0" w:color="auto"/>
              </w:divBdr>
              <w:divsChild>
                <w:div w:id="909534651">
                  <w:marLeft w:val="0"/>
                  <w:marRight w:val="0"/>
                  <w:marTop w:val="600"/>
                  <w:marBottom w:val="0"/>
                  <w:divBdr>
                    <w:top w:val="none" w:sz="0" w:space="0" w:color="auto"/>
                    <w:left w:val="none" w:sz="0" w:space="0" w:color="auto"/>
                    <w:bottom w:val="none" w:sz="0" w:space="0" w:color="auto"/>
                    <w:right w:val="none" w:sz="0" w:space="0" w:color="auto"/>
                  </w:divBdr>
                  <w:divsChild>
                    <w:div w:id="1413819500">
                      <w:marLeft w:val="0"/>
                      <w:marRight w:val="0"/>
                      <w:marTop w:val="0"/>
                      <w:marBottom w:val="0"/>
                      <w:divBdr>
                        <w:top w:val="none" w:sz="0" w:space="0" w:color="auto"/>
                        <w:left w:val="none" w:sz="0" w:space="0" w:color="auto"/>
                        <w:bottom w:val="none" w:sz="0" w:space="0" w:color="auto"/>
                        <w:right w:val="none" w:sz="0" w:space="0" w:color="auto"/>
                      </w:divBdr>
                      <w:divsChild>
                        <w:div w:id="629438051">
                          <w:marLeft w:val="-450"/>
                          <w:marRight w:val="0"/>
                          <w:marTop w:val="450"/>
                          <w:marBottom w:val="0"/>
                          <w:divBdr>
                            <w:top w:val="none" w:sz="0" w:space="0" w:color="auto"/>
                            <w:left w:val="none" w:sz="0" w:space="0" w:color="auto"/>
                            <w:bottom w:val="none" w:sz="0" w:space="0" w:color="auto"/>
                            <w:right w:val="none" w:sz="0" w:space="0" w:color="auto"/>
                          </w:divBdr>
                          <w:divsChild>
                            <w:div w:id="467749944">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koyou_roudou/koyou/kyufukin/pageL0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A9269-3C8D-469D-B07C-0BA3A3D42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相川英一 相川英一</cp:lastModifiedBy>
  <cp:revision>2</cp:revision>
  <cp:lastPrinted>2021-08-16T03:38:00Z</cp:lastPrinted>
  <dcterms:created xsi:type="dcterms:W3CDTF">2021-08-27T04:11:00Z</dcterms:created>
  <dcterms:modified xsi:type="dcterms:W3CDTF">2021-08-27T04:11:00Z</dcterms:modified>
</cp:coreProperties>
</file>